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30" w:rsidRPr="00274030" w:rsidRDefault="00274030" w:rsidP="00274030">
      <w:pPr>
        <w:spacing w:before="100" w:beforeAutospacing="1" w:after="20" w:line="240" w:lineRule="auto"/>
        <w:jc w:val="center"/>
        <w:rPr>
          <w:rFonts w:ascii="&amp;quot" w:eastAsia="Times New Roman" w:hAnsi="&amp;quot" w:cs="Times New Roman"/>
          <w:color w:val="333333"/>
          <w:sz w:val="18"/>
          <w:szCs w:val="18"/>
          <w:lang w:eastAsia="tr-TR"/>
        </w:rPr>
      </w:pPr>
      <w:r w:rsidRPr="00274030">
        <w:rPr>
          <w:rFonts w:ascii="&amp;quot" w:eastAsia="Times New Roman" w:hAnsi="&amp;quot" w:cs="Times New Roman"/>
          <w:color w:val="333333"/>
          <w:sz w:val="28"/>
          <w:szCs w:val="28"/>
          <w:lang w:eastAsia="tr-TR"/>
        </w:rPr>
        <w:t xml:space="preserve">İŞKUR VAKFI ÜYELERİNE DUYURU </w:t>
      </w:r>
    </w:p>
    <w:p w:rsidR="00274030" w:rsidRPr="00274030" w:rsidRDefault="00274030" w:rsidP="0027403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tr-TR"/>
        </w:rPr>
      </w:pPr>
      <w:r w:rsidRPr="00274030">
        <w:rPr>
          <w:rFonts w:ascii="&amp;quot" w:eastAsia="Times New Roman" w:hAnsi="&amp;quot" w:cs="Times New Roman"/>
          <w:color w:val="333333"/>
          <w:sz w:val="18"/>
          <w:szCs w:val="18"/>
          <w:lang w:eastAsia="tr-TR"/>
        </w:rPr>
        <w:t> </w:t>
      </w:r>
    </w:p>
    <w:p w:rsidR="00274030" w:rsidRPr="00274030" w:rsidRDefault="00274030" w:rsidP="00274030">
      <w:pPr>
        <w:spacing w:before="100" w:beforeAutospacing="1" w:after="20" w:line="240" w:lineRule="auto"/>
        <w:jc w:val="both"/>
        <w:rPr>
          <w:rFonts w:ascii="&amp;quot" w:eastAsia="Times New Roman" w:hAnsi="&amp;quot" w:cs="Times New Roman"/>
          <w:color w:val="333333"/>
          <w:sz w:val="18"/>
          <w:szCs w:val="18"/>
          <w:lang w:eastAsia="tr-TR"/>
        </w:rPr>
      </w:pPr>
      <w:r w:rsidRPr="00274030">
        <w:rPr>
          <w:rFonts w:ascii="&amp;quot" w:eastAsia="Times New Roman" w:hAnsi="&amp;quot" w:cs="Times New Roman"/>
          <w:color w:val="333333"/>
          <w:sz w:val="28"/>
          <w:szCs w:val="28"/>
          <w:lang w:eastAsia="tr-TR"/>
        </w:rPr>
        <w:t xml:space="preserve">Türkiye Cumhuriyeti Merkez Bankası Para Politikası Kurulunun 25.07.2019 tarihinde yapılan toplantısında Politika Faizini %24 den %19,75 (425 </w:t>
      </w:r>
      <w:proofErr w:type="gramStart"/>
      <w:r w:rsidRPr="00274030">
        <w:rPr>
          <w:rFonts w:ascii="&amp;quot" w:eastAsia="Times New Roman" w:hAnsi="&amp;quot" w:cs="Times New Roman"/>
          <w:color w:val="333333"/>
          <w:sz w:val="28"/>
          <w:szCs w:val="28"/>
          <w:lang w:eastAsia="tr-TR"/>
        </w:rPr>
        <w:t>baz</w:t>
      </w:r>
      <w:proofErr w:type="gramEnd"/>
      <w:r w:rsidRPr="00274030">
        <w:rPr>
          <w:rFonts w:ascii="&amp;quot" w:eastAsia="Times New Roman" w:hAnsi="&amp;quot" w:cs="Times New Roman"/>
          <w:color w:val="333333"/>
          <w:sz w:val="28"/>
          <w:szCs w:val="28"/>
          <w:lang w:eastAsia="tr-TR"/>
        </w:rPr>
        <w:t xml:space="preserve"> puan) düşürmüştür. Bu kapsamda bankalar da mevduat ve kredilere uyguladığı faiz oranlarını düşürmüştür.</w:t>
      </w:r>
    </w:p>
    <w:p w:rsidR="00274030" w:rsidRPr="00274030" w:rsidRDefault="00274030" w:rsidP="00274030">
      <w:pPr>
        <w:spacing w:before="100" w:beforeAutospacing="1" w:after="20" w:line="240" w:lineRule="auto"/>
        <w:jc w:val="both"/>
        <w:rPr>
          <w:rFonts w:ascii="&amp;quot" w:eastAsia="Times New Roman" w:hAnsi="&amp;quot" w:cs="Times New Roman"/>
          <w:color w:val="333333"/>
          <w:sz w:val="18"/>
          <w:szCs w:val="18"/>
          <w:lang w:eastAsia="tr-TR"/>
        </w:rPr>
      </w:pPr>
      <w:r w:rsidRPr="00274030">
        <w:rPr>
          <w:rFonts w:ascii="&amp;quot" w:eastAsia="Times New Roman" w:hAnsi="&amp;quot" w:cs="Times New Roman"/>
          <w:color w:val="333333"/>
          <w:sz w:val="28"/>
          <w:szCs w:val="28"/>
          <w:lang w:eastAsia="tr-TR"/>
        </w:rPr>
        <w:t xml:space="preserve">Yaşanan bu gelişmeler neticesinde Yönetim Kurulumuz 2019 yılı için ilan edilen faiz oranlarını, 01.08.2019 tarihinden itibaren geçerli olmak üzere aşağıda belirtilen şekilde yeniden düzenlemiştir. </w:t>
      </w:r>
    </w:p>
    <w:p w:rsidR="00274030" w:rsidRPr="00274030" w:rsidRDefault="00274030" w:rsidP="0027403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tr-TR"/>
        </w:rPr>
      </w:pPr>
      <w:r w:rsidRPr="00274030">
        <w:rPr>
          <w:rFonts w:ascii="&amp;quot" w:eastAsia="Times New Roman" w:hAnsi="&amp;quot" w:cs="Times New Roman"/>
          <w:color w:val="333333"/>
          <w:sz w:val="18"/>
          <w:szCs w:val="18"/>
          <w:lang w:eastAsia="tr-TR"/>
        </w:rPr>
        <w:t> </w:t>
      </w:r>
    </w:p>
    <w:p w:rsidR="00274030" w:rsidRPr="00274030" w:rsidRDefault="00274030" w:rsidP="00274030">
      <w:pPr>
        <w:spacing w:before="100" w:beforeAutospacing="1" w:after="20" w:line="240" w:lineRule="auto"/>
        <w:jc w:val="both"/>
        <w:rPr>
          <w:rFonts w:ascii="&amp;quot" w:eastAsia="Times New Roman" w:hAnsi="&amp;quot" w:cs="Times New Roman"/>
          <w:color w:val="333333"/>
          <w:sz w:val="18"/>
          <w:szCs w:val="18"/>
          <w:lang w:eastAsia="tr-TR"/>
        </w:rPr>
      </w:pPr>
      <w:r w:rsidRPr="00274030">
        <w:rPr>
          <w:rFonts w:ascii="&amp;quot" w:eastAsia="Times New Roman" w:hAnsi="&amp;quot" w:cs="Times New Roman"/>
          <w:color w:val="333333"/>
          <w:sz w:val="28"/>
          <w:szCs w:val="28"/>
          <w:lang w:eastAsia="tr-TR"/>
        </w:rPr>
        <w:t>                                                               İŞKUR VAKFI YÖNETİM KURULU</w:t>
      </w:r>
    </w:p>
    <w:p w:rsidR="00274030" w:rsidRPr="00274030" w:rsidRDefault="00274030" w:rsidP="0027403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tr-TR"/>
        </w:rPr>
      </w:pPr>
      <w:r w:rsidRPr="00274030">
        <w:rPr>
          <w:rFonts w:ascii="&amp;quot" w:eastAsia="Times New Roman" w:hAnsi="&amp;quot" w:cs="Times New Roman"/>
          <w:color w:val="333333"/>
          <w:sz w:val="18"/>
          <w:szCs w:val="18"/>
          <w:lang w:eastAsia="tr-TR"/>
        </w:rPr>
        <w:t> </w:t>
      </w:r>
    </w:p>
    <w:p w:rsidR="00274030" w:rsidRPr="00274030" w:rsidRDefault="00274030" w:rsidP="0027403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tr-TR"/>
        </w:rPr>
      </w:pPr>
      <w:r w:rsidRPr="00274030">
        <w:rPr>
          <w:rFonts w:ascii="&amp;quot" w:eastAsia="Times New Roman" w:hAnsi="&amp;quot" w:cs="Times New Roman"/>
          <w:color w:val="333333"/>
          <w:sz w:val="18"/>
          <w:szCs w:val="18"/>
          <w:lang w:eastAsia="tr-TR"/>
        </w:rPr>
        <w:t> </w:t>
      </w:r>
    </w:p>
    <w:p w:rsidR="00274030" w:rsidRPr="00274030" w:rsidRDefault="00274030" w:rsidP="00274030">
      <w:pPr>
        <w:spacing w:before="100" w:beforeAutospacing="1" w:after="20" w:line="240" w:lineRule="auto"/>
        <w:jc w:val="center"/>
        <w:rPr>
          <w:rFonts w:ascii="&amp;quot" w:eastAsia="Times New Roman" w:hAnsi="&amp;quot" w:cs="Times New Roman"/>
          <w:color w:val="333333"/>
          <w:sz w:val="18"/>
          <w:szCs w:val="18"/>
          <w:lang w:eastAsia="tr-TR"/>
        </w:rPr>
      </w:pPr>
      <w:r w:rsidRPr="00274030">
        <w:rPr>
          <w:rFonts w:ascii="&amp;quot" w:eastAsia="Times New Roman" w:hAnsi="&amp;quot" w:cs="Times New Roman"/>
          <w:color w:val="333333"/>
          <w:sz w:val="28"/>
          <w:szCs w:val="28"/>
          <w:u w:val="single"/>
          <w:lang w:eastAsia="tr-TR"/>
        </w:rPr>
        <w:t>İKRAZ FAİZ ORANLARI</w:t>
      </w:r>
    </w:p>
    <w:p w:rsidR="00274030" w:rsidRPr="00274030" w:rsidRDefault="00274030" w:rsidP="00274030">
      <w:pPr>
        <w:spacing w:before="100" w:beforeAutospacing="1" w:after="20" w:line="240" w:lineRule="auto"/>
        <w:jc w:val="center"/>
        <w:rPr>
          <w:rFonts w:ascii="&amp;quot" w:eastAsia="Times New Roman" w:hAnsi="&amp;quot" w:cs="Times New Roman"/>
          <w:color w:val="333333"/>
          <w:sz w:val="18"/>
          <w:szCs w:val="18"/>
          <w:lang w:eastAsia="tr-TR"/>
        </w:rPr>
      </w:pPr>
      <w:r w:rsidRPr="00274030">
        <w:rPr>
          <w:rFonts w:ascii="&amp;quot" w:eastAsia="Times New Roman" w:hAnsi="&amp;quot" w:cs="Times New Roman"/>
          <w:color w:val="333333"/>
          <w:sz w:val="28"/>
          <w:szCs w:val="28"/>
          <w:lang w:eastAsia="tr-TR"/>
        </w:rPr>
        <w:t>3 ay  %  3</w:t>
      </w:r>
    </w:p>
    <w:p w:rsidR="00274030" w:rsidRPr="00274030" w:rsidRDefault="00274030" w:rsidP="00274030">
      <w:pPr>
        <w:spacing w:before="100" w:beforeAutospacing="1" w:after="20" w:line="240" w:lineRule="auto"/>
        <w:jc w:val="center"/>
        <w:rPr>
          <w:rFonts w:ascii="&amp;quot" w:eastAsia="Times New Roman" w:hAnsi="&amp;quot" w:cs="Times New Roman"/>
          <w:color w:val="333333"/>
          <w:sz w:val="18"/>
          <w:szCs w:val="18"/>
          <w:lang w:eastAsia="tr-TR"/>
        </w:rPr>
      </w:pPr>
      <w:r w:rsidRPr="00274030">
        <w:rPr>
          <w:rFonts w:ascii="&amp;quot" w:eastAsia="Times New Roman" w:hAnsi="&amp;quot" w:cs="Times New Roman"/>
          <w:color w:val="333333"/>
          <w:sz w:val="28"/>
          <w:szCs w:val="28"/>
          <w:lang w:eastAsia="tr-TR"/>
        </w:rPr>
        <w:t>6 ay  %  6</w:t>
      </w:r>
    </w:p>
    <w:p w:rsidR="00274030" w:rsidRPr="00274030" w:rsidRDefault="00274030" w:rsidP="00274030">
      <w:pPr>
        <w:spacing w:before="100" w:beforeAutospacing="1" w:after="20" w:line="240" w:lineRule="auto"/>
        <w:jc w:val="center"/>
        <w:rPr>
          <w:rFonts w:ascii="&amp;quot" w:eastAsia="Times New Roman" w:hAnsi="&amp;quot" w:cs="Times New Roman"/>
          <w:color w:val="333333"/>
          <w:sz w:val="18"/>
          <w:szCs w:val="18"/>
          <w:lang w:eastAsia="tr-TR"/>
        </w:rPr>
      </w:pPr>
      <w:r w:rsidRPr="00274030">
        <w:rPr>
          <w:rFonts w:ascii="&amp;quot" w:eastAsia="Times New Roman" w:hAnsi="&amp;quot" w:cs="Times New Roman"/>
          <w:color w:val="333333"/>
          <w:sz w:val="28"/>
          <w:szCs w:val="28"/>
          <w:lang w:eastAsia="tr-TR"/>
        </w:rPr>
        <w:t>12 ay % 12</w:t>
      </w:r>
    </w:p>
    <w:p w:rsidR="00274030" w:rsidRPr="00274030" w:rsidRDefault="00274030" w:rsidP="00274030">
      <w:pPr>
        <w:spacing w:before="100" w:beforeAutospacing="1" w:after="20" w:line="240" w:lineRule="auto"/>
        <w:jc w:val="center"/>
        <w:rPr>
          <w:rFonts w:ascii="&amp;quot" w:eastAsia="Times New Roman" w:hAnsi="&amp;quot" w:cs="Times New Roman"/>
          <w:color w:val="333333"/>
          <w:sz w:val="18"/>
          <w:szCs w:val="18"/>
          <w:lang w:eastAsia="tr-TR"/>
        </w:rPr>
      </w:pPr>
      <w:r w:rsidRPr="00274030">
        <w:rPr>
          <w:rFonts w:ascii="&amp;quot" w:eastAsia="Times New Roman" w:hAnsi="&amp;quot" w:cs="Times New Roman"/>
          <w:color w:val="333333"/>
          <w:sz w:val="28"/>
          <w:szCs w:val="28"/>
          <w:lang w:eastAsia="tr-TR"/>
        </w:rPr>
        <w:t>24 ay% 24</w:t>
      </w:r>
    </w:p>
    <w:p w:rsidR="00184F79" w:rsidRDefault="00184F79"/>
    <w:sectPr w:rsidR="00184F79" w:rsidSect="0018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030"/>
    <w:rsid w:val="00184F79"/>
    <w:rsid w:val="001E440B"/>
    <w:rsid w:val="00274030"/>
    <w:rsid w:val="006B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Muhasebe</cp:lastModifiedBy>
  <cp:revision>1</cp:revision>
  <dcterms:created xsi:type="dcterms:W3CDTF">2019-09-28T08:36:00Z</dcterms:created>
  <dcterms:modified xsi:type="dcterms:W3CDTF">2019-09-28T08:37:00Z</dcterms:modified>
</cp:coreProperties>
</file>